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6A315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202FD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</w:t>
            </w:r>
            <w:r w:rsidR="00114AA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Андрія Чайковського, 7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Default="00384F30">
      <w:pPr>
        <w:jc w:val="both"/>
        <w:rPr>
          <w:lang w:val="uk-UA"/>
        </w:rPr>
      </w:pPr>
    </w:p>
    <w:p w:rsidR="00114AA4" w:rsidRPr="00640801" w:rsidRDefault="00114AA4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r w:rsidR="00114AA4">
        <w:rPr>
          <w:rFonts w:cs="Times New Roman"/>
          <w:sz w:val="28"/>
          <w:szCs w:val="28"/>
          <w:lang w:val="uk-UA"/>
        </w:rPr>
        <w:t>ТОВАРИСТВА З ОБМЕЖЕНОЮ ВІДПОВІДАЛЬНІСТЮ «КНЯЖИЙ ДВІР»</w:t>
      </w:r>
      <w:r w:rsidR="003F7A5C" w:rsidRPr="00640801">
        <w:rPr>
          <w:kern w:val="2"/>
          <w:sz w:val="28"/>
          <w:szCs w:val="28"/>
          <w:lang w:val="uk-UA"/>
        </w:rPr>
        <w:t xml:space="preserve"> та додані до н</w:t>
      </w:r>
      <w:r w:rsidR="00D96E1E">
        <w:rPr>
          <w:kern w:val="2"/>
          <w:sz w:val="28"/>
          <w:szCs w:val="28"/>
          <w:lang w:val="uk-UA"/>
        </w:rPr>
        <w:t>ього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>відповідно до статей 12, 79-1, 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114AA4" w:rsidRDefault="00114AA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r w:rsidR="00114AA4">
        <w:rPr>
          <w:sz w:val="28"/>
          <w:szCs w:val="28"/>
          <w:lang w:val="uk-UA"/>
        </w:rPr>
        <w:t>ТОВАРИСТВУ З ОБМЕЖЕНОЮ ВІДПОВІДАЛЬНІСТЮ «КНЯЖИЙ ДВІР»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технічну документацію із землеустрою щодо поділу земельної ділянки, яка належить йому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114AA4">
        <w:rPr>
          <w:kern w:val="2"/>
          <w:sz w:val="28"/>
          <w:szCs w:val="28"/>
          <w:lang w:val="uk-UA"/>
        </w:rPr>
        <w:t>17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114AA4">
        <w:rPr>
          <w:kern w:val="2"/>
          <w:sz w:val="28"/>
          <w:szCs w:val="28"/>
          <w:lang w:val="uk-UA"/>
        </w:rPr>
        <w:t>7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114AA4">
        <w:rPr>
          <w:kern w:val="2"/>
          <w:sz w:val="28"/>
          <w:szCs w:val="28"/>
          <w:lang w:val="uk-UA"/>
        </w:rPr>
        <w:t>198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114AA4">
        <w:rPr>
          <w:kern w:val="2"/>
          <w:sz w:val="28"/>
          <w:szCs w:val="28"/>
          <w:lang w:val="uk-UA"/>
        </w:rPr>
        <w:t>Андрія Чайковського, 7</w:t>
      </w:r>
      <w:r w:rsidR="002773CE">
        <w:rPr>
          <w:kern w:val="2"/>
          <w:sz w:val="28"/>
          <w:szCs w:val="28"/>
          <w:lang w:val="uk-UA"/>
        </w:rPr>
        <w:t>,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114AA4">
        <w:rPr>
          <w:sz w:val="28"/>
          <w:szCs w:val="28"/>
          <w:lang w:val="uk-UA"/>
        </w:rPr>
        <w:t>8958</w:t>
      </w:r>
      <w:r w:rsidR="00804004" w:rsidRPr="00640801">
        <w:rPr>
          <w:sz w:val="28"/>
          <w:szCs w:val="28"/>
          <w:lang w:val="uk-UA"/>
        </w:rPr>
        <w:t xml:space="preserve"> 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і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багатоквартирного </w:t>
      </w:r>
      <w:r w:rsidR="00AF08E7">
        <w:rPr>
          <w:sz w:val="28"/>
          <w:szCs w:val="28"/>
          <w:lang w:val="uk-UA"/>
        </w:rPr>
        <w:t xml:space="preserve">житлового будинку з об’єктами торгово-розважальної та </w:t>
      </w:r>
      <w:r w:rsidR="000006A9" w:rsidRPr="00640801">
        <w:rPr>
          <w:sz w:val="28"/>
          <w:szCs w:val="28"/>
          <w:lang w:val="uk-UA"/>
        </w:rPr>
        <w:t xml:space="preserve">ринкової інфраструктури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FF32E9" w:rsidRPr="00640801">
        <w:rPr>
          <w:sz w:val="28"/>
          <w:szCs w:val="28"/>
          <w:lang w:val="uk-UA"/>
        </w:rPr>
        <w:t>дві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земельн</w:t>
      </w:r>
      <w:r w:rsidR="007F5B41" w:rsidRPr="00640801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ділянк</w:t>
      </w:r>
      <w:r w:rsidR="007F5B41" w:rsidRPr="00640801">
        <w:rPr>
          <w:color w:val="auto"/>
          <w:sz w:val="28"/>
          <w:szCs w:val="28"/>
          <w:lang w:val="uk-UA"/>
        </w:rPr>
        <w:t>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14AA4">
        <w:rPr>
          <w:color w:val="auto"/>
          <w:sz w:val="28"/>
          <w:szCs w:val="28"/>
          <w:lang w:val="uk-UA"/>
        </w:rPr>
        <w:t>4358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AF08E7">
        <w:rPr>
          <w:color w:val="auto"/>
          <w:sz w:val="28"/>
          <w:szCs w:val="28"/>
          <w:lang w:val="uk-UA"/>
        </w:rPr>
        <w:t>1</w:t>
      </w:r>
      <w:r w:rsidR="00114AA4">
        <w:rPr>
          <w:color w:val="auto"/>
          <w:sz w:val="28"/>
          <w:szCs w:val="28"/>
          <w:lang w:val="uk-UA"/>
        </w:rPr>
        <w:t>7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114AA4">
        <w:rPr>
          <w:color w:val="auto"/>
          <w:sz w:val="28"/>
          <w:szCs w:val="28"/>
          <w:lang w:val="uk-UA"/>
        </w:rPr>
        <w:t>7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114AA4">
        <w:rPr>
          <w:color w:val="auto"/>
          <w:sz w:val="28"/>
          <w:szCs w:val="28"/>
          <w:lang w:val="uk-UA"/>
        </w:rPr>
        <w:t>233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14AA4">
        <w:rPr>
          <w:color w:val="auto"/>
          <w:sz w:val="28"/>
          <w:szCs w:val="28"/>
          <w:lang w:val="uk-UA"/>
        </w:rPr>
        <w:t>4600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1C4A7D">
        <w:rPr>
          <w:color w:val="auto"/>
          <w:sz w:val="28"/>
          <w:szCs w:val="28"/>
          <w:lang w:val="uk-UA"/>
        </w:rPr>
        <w:t>1</w:t>
      </w:r>
      <w:r w:rsidR="00114AA4">
        <w:rPr>
          <w:color w:val="auto"/>
          <w:sz w:val="28"/>
          <w:szCs w:val="28"/>
          <w:lang w:val="uk-UA"/>
        </w:rPr>
        <w:t>7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114AA4">
        <w:rPr>
          <w:color w:val="auto"/>
          <w:sz w:val="28"/>
          <w:szCs w:val="28"/>
          <w:lang w:val="uk-UA"/>
        </w:rPr>
        <w:t>7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114AA4">
        <w:rPr>
          <w:color w:val="auto"/>
          <w:sz w:val="28"/>
          <w:szCs w:val="28"/>
          <w:lang w:val="uk-UA"/>
        </w:rPr>
        <w:t>234</w:t>
      </w:r>
      <w:r w:rsidR="00553142" w:rsidRPr="00640801">
        <w:rPr>
          <w:color w:val="auto"/>
          <w:sz w:val="28"/>
          <w:szCs w:val="28"/>
          <w:lang w:val="uk-UA"/>
        </w:rPr>
        <w:t>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114AA4">
        <w:rPr>
          <w:color w:val="auto"/>
          <w:sz w:val="28"/>
          <w:szCs w:val="28"/>
          <w:lang w:val="uk-UA"/>
        </w:rPr>
        <w:t>1</w:t>
      </w:r>
      <w:r w:rsidR="00D96E1E">
        <w:rPr>
          <w:color w:val="auto"/>
          <w:sz w:val="28"/>
          <w:szCs w:val="28"/>
          <w:lang w:val="uk-UA"/>
        </w:rPr>
        <w:t>4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114AA4">
        <w:rPr>
          <w:color w:val="auto"/>
          <w:sz w:val="28"/>
          <w:szCs w:val="28"/>
          <w:lang w:val="uk-UA"/>
        </w:rPr>
        <w:t>3</w:t>
      </w:r>
      <w:r w:rsidRPr="00640801">
        <w:rPr>
          <w:color w:val="auto"/>
          <w:sz w:val="28"/>
          <w:szCs w:val="28"/>
          <w:lang w:val="uk-UA"/>
        </w:rPr>
        <w:t>.20</w:t>
      </w:r>
      <w:r w:rsidR="00D96E1E">
        <w:rPr>
          <w:color w:val="auto"/>
          <w:sz w:val="28"/>
          <w:szCs w:val="28"/>
          <w:lang w:val="uk-UA"/>
        </w:rPr>
        <w:t>19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7F5B41" w:rsidRPr="00640801">
        <w:rPr>
          <w:sz w:val="28"/>
          <w:szCs w:val="28"/>
          <w:lang w:val="uk-UA"/>
        </w:rPr>
        <w:t>дв</w:t>
      </w:r>
      <w:r w:rsidR="00A343B4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r w:rsidR="00114AA4">
        <w:rPr>
          <w:sz w:val="28"/>
          <w:szCs w:val="28"/>
          <w:lang w:val="uk-UA"/>
        </w:rPr>
        <w:t>ТОВАРИСТВУ З ОБМЕЖЕНОЮ ВІДПОВІДАЛЬНІСТЮ «КНЯЖИЙ ДВІР»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E21751">
        <w:rPr>
          <w:kern w:val="2"/>
          <w:sz w:val="28"/>
          <w:szCs w:val="28"/>
          <w:lang w:val="uk-UA"/>
        </w:rPr>
        <w:t>вулиця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="00114AA4">
        <w:rPr>
          <w:kern w:val="2"/>
          <w:sz w:val="28"/>
          <w:szCs w:val="28"/>
          <w:lang w:val="uk-UA"/>
        </w:rPr>
        <w:t>Андрія Чайковського, 7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D96E1E">
        <w:rPr>
          <w:sz w:val="28"/>
          <w:szCs w:val="28"/>
          <w:lang w:val="uk-UA"/>
        </w:rPr>
        <w:t>50</w:t>
      </w:r>
      <w:r w:rsidRPr="00640801">
        <w:rPr>
          <w:sz w:val="28"/>
          <w:szCs w:val="28"/>
          <w:lang w:val="uk-UA"/>
        </w:rPr>
        <w:t xml:space="preserve"> років 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p w:rsidR="00640801" w:rsidRDefault="002773CE" w:rsidP="00640801">
      <w:pPr>
        <w:ind w:firstLine="720"/>
        <w:jc w:val="both"/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Організацію виконання цього рішення покласти на </w:t>
      </w:r>
      <w:r w:rsidR="00202FDA">
        <w:rPr>
          <w:rFonts w:eastAsia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114AA4" w:rsidRDefault="00114AA4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114AA4" w:rsidRDefault="00114AA4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114AA4" w:rsidRDefault="00114AA4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114AA4" w:rsidRDefault="00114AA4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114AA4" w:rsidRDefault="00114AA4">
      <w:pPr>
        <w:jc w:val="both"/>
        <w:rPr>
          <w:sz w:val="28"/>
          <w:szCs w:val="28"/>
          <w:lang w:val="uk-UA"/>
        </w:rPr>
      </w:pPr>
    </w:p>
    <w:p w:rsidR="00114AA4" w:rsidRDefault="00114AA4">
      <w:pPr>
        <w:jc w:val="both"/>
        <w:rPr>
          <w:sz w:val="28"/>
          <w:szCs w:val="28"/>
          <w:lang w:val="uk-UA"/>
        </w:rPr>
      </w:pPr>
    </w:p>
    <w:p w:rsidR="00114AA4" w:rsidRDefault="00114AA4">
      <w:pPr>
        <w:jc w:val="both"/>
        <w:rPr>
          <w:sz w:val="28"/>
          <w:szCs w:val="28"/>
          <w:lang w:val="uk-UA"/>
        </w:rPr>
      </w:pPr>
    </w:p>
    <w:p w:rsidR="00114AA4" w:rsidRPr="00640801" w:rsidRDefault="00114AA4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14AA4" w:rsidRDefault="00114AA4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C82F80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Керуючий справами </w:t>
      </w:r>
    </w:p>
    <w:p w:rsidR="00202FDA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виконавчого комітету міської ради</w:t>
      </w:r>
    </w:p>
    <w:p w:rsidR="00202FDA" w:rsidRPr="00202FDA" w:rsidRDefault="00202FDA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202FDA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202FDA" w:rsidRPr="00202FDA" w:rsidRDefault="00202FDA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4A69F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Владислава МАКСИМ’ЮК  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1" w:name="_Hlk141346869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  <w:bookmarkEnd w:id="1"/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Виконавець:</w:t>
      </w: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Головний спеціаліст відділу земельних відносин</w:t>
      </w: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управління земельних відносин та майнових ресурсів</w:t>
      </w: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міської ради</w:t>
      </w:r>
    </w:p>
    <w:p w:rsidR="00384F30" w:rsidRPr="00640801" w:rsidRDefault="00C82F80" w:rsidP="00C82F80">
      <w:pPr>
        <w:widowControl/>
        <w:rPr>
          <w:b/>
          <w:bCs/>
          <w:sz w:val="28"/>
          <w:szCs w:val="28"/>
          <w:lang w:val="uk-UA"/>
        </w:rPr>
      </w:pPr>
      <w:r w:rsidRPr="00C82F80">
        <w:rPr>
          <w:rFonts w:eastAsia="Times New Roman" w:cs="Times New Roman"/>
          <w:b/>
          <w:color w:val="auto"/>
          <w:kern w:val="0"/>
          <w:sz w:val="28"/>
          <w:lang w:val="uk-UA" w:eastAsia="zh-CN" w:bidi="ar-SA"/>
        </w:rPr>
        <w:t>Антоніна МАТУШ</w:t>
      </w:r>
      <w:r>
        <w:rPr>
          <w:rFonts w:eastAsia="Times New Roman" w:cs="Times New Roman"/>
          <w:b/>
          <w:color w:val="auto"/>
          <w:kern w:val="0"/>
          <w:sz w:val="28"/>
          <w:lang w:val="uk-UA" w:eastAsia="zh-CN" w:bidi="ar-SA"/>
        </w:rPr>
        <w:t xml:space="preserve">     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sectPr w:rsidR="00384F30" w:rsidRPr="00640801" w:rsidSect="00114AA4">
      <w:headerReference w:type="default" r:id="rId9"/>
      <w:pgSz w:w="11906" w:h="16838"/>
      <w:pgMar w:top="993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31DD8"/>
    <w:rsid w:val="000F08DA"/>
    <w:rsid w:val="000F2E6B"/>
    <w:rsid w:val="00114AA4"/>
    <w:rsid w:val="00130FE1"/>
    <w:rsid w:val="001533D4"/>
    <w:rsid w:val="001576E5"/>
    <w:rsid w:val="00177C40"/>
    <w:rsid w:val="00180A68"/>
    <w:rsid w:val="001C4A7D"/>
    <w:rsid w:val="001C65DE"/>
    <w:rsid w:val="00202FDA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62E97"/>
    <w:rsid w:val="004A69FC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61D28"/>
    <w:rsid w:val="00A66995"/>
    <w:rsid w:val="00AF08E7"/>
    <w:rsid w:val="00B04AC3"/>
    <w:rsid w:val="00B319E1"/>
    <w:rsid w:val="00B66E39"/>
    <w:rsid w:val="00B92820"/>
    <w:rsid w:val="00BE7C22"/>
    <w:rsid w:val="00C35371"/>
    <w:rsid w:val="00C817D6"/>
    <w:rsid w:val="00C82F80"/>
    <w:rsid w:val="00D15635"/>
    <w:rsid w:val="00D26A2A"/>
    <w:rsid w:val="00D70EA0"/>
    <w:rsid w:val="00D82E37"/>
    <w:rsid w:val="00D96E1E"/>
    <w:rsid w:val="00DA7DB5"/>
    <w:rsid w:val="00DC49D4"/>
    <w:rsid w:val="00E02A5B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86E9-18D5-46DE-BD19-7041AA6E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2</cp:revision>
  <cp:lastPrinted>2023-03-07T07:45:00Z</cp:lastPrinted>
  <dcterms:created xsi:type="dcterms:W3CDTF">2023-10-26T07:10:00Z</dcterms:created>
  <dcterms:modified xsi:type="dcterms:W3CDTF">2023-10-26T07:10:00Z</dcterms:modified>
</cp:coreProperties>
</file>